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В «Смене» стартовал Всероссийский форум организаторов детского отдыха «Большие смыслы-2022»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ind w:firstLine="720"/>
        <w:jc w:val="right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11.10.2022 г.</w:t>
      </w:r>
    </w:p>
    <w:p w:rsidR="00000000" w:rsidDel="00000000" w:rsidP="00000000" w:rsidRDefault="00000000" w:rsidRPr="00000000" w14:paraId="00000003">
      <w:pPr>
        <w:spacing w:after="240" w:before="240" w:lineRule="auto"/>
        <w:ind w:firstLine="720"/>
        <w:jc w:val="right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с. Сукко, Анапский р-н,</w:t>
      </w:r>
    </w:p>
    <w:p w:rsidR="00000000" w:rsidDel="00000000" w:rsidP="00000000" w:rsidRDefault="00000000" w:rsidRPr="00000000" w14:paraId="00000004">
      <w:pPr>
        <w:spacing w:after="240" w:before="240" w:lineRule="auto"/>
        <w:ind w:firstLine="720"/>
        <w:jc w:val="right"/>
        <w:rPr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Краснодарский край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ind w:firstLine="74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Всероссийский форум организаторов отдыха и оздоровления детей «Большие смыслы — 2022» проходит во Всероссийском детском центре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Смена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11 по 13 октября. Более двух тысяч профессионалов отрасли, представителей родительского сообщества, федеральных и региональных органов исполнительной власти принимают участие в мероприятиях в онлайн- и офлайн-формате. Организаторы Форума: Министерство просвещения РФ, Всероссийский детский центр «Смена», Федеральный центр дополнительного образования и организации отдыха и оздоровления детей.</w:t>
      </w:r>
    </w:p>
    <w:p w:rsidR="00000000" w:rsidDel="00000000" w:rsidP="00000000" w:rsidRDefault="00000000" w:rsidRPr="00000000" w14:paraId="00000006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«Большие смыслы — 2022» собрали в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«Смене»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педагогов, вожатых, директоров лагерей, руководителей туристических агентств и компаний, представителей организаций детского отдыха и оздоровления, федеральных и региональных органов исполнительной власти из всех регионов России.</w:t>
      </w:r>
    </w:p>
    <w:p w:rsidR="00000000" w:rsidDel="00000000" w:rsidP="00000000" w:rsidRDefault="00000000" w:rsidRPr="00000000" w14:paraId="00000007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«Принимать на площадке «Смены» лучших экспертов и практиков отрасли отдыха и оздоровления детей — ответственная роль. Это возможность обеспечить содержательный диалог между профессионалами сферы, задать вектор работы на следующий сезон, высветить задачи, которые перед нами стоят, и разработать пути их решения, поделиться своим опытом и преобразовать идеи коллег для нашего детского центра. В этом году для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Больших смыслов» мы подготовили программу, отвечающую самым актуальным тенденциям в сфере детского отдыха, и надеемся, что каждый участник Форума найдет ответы на свои вопросы, и увезет с собой толстую записную книжку с контактами единомышленников»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,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 отметил директор ВДЦ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«Смена»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c0c0c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программе Форума запланировано более 60 мероприятий.  Панельные дискуссии, стратегические сессии, мастер-классы и круглые столы посвящены актуальным проблемам и трендам в сфере детского отдыха. Главными темами для обсуждений станут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перезагрузка трудового воспитания, включение детей с ОВЗ в экосистему детского отдыха и проведение инклюзивных смен, обустройство территорий детских лагерей с помощью быстровозводимых модулей и подготовка педагогических кадров для отрасли, в том числе повышение престижа профессии вожатого и ранняя профориентация.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Сквозной линией всех дискуссий станет система воспитания в детских лагерях.</w:t>
      </w:r>
    </w:p>
    <w:p w:rsidR="00000000" w:rsidDel="00000000" w:rsidP="00000000" w:rsidRDefault="00000000" w:rsidRPr="00000000" w14:paraId="00000009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Ключевые события Форума — заседание Межведомственной комиссии по вопросам организации отдыха и оздоровления детей, которое пройдет под председательством первого заместителя Министра просвещения РФ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Александра Бугаева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,  и стратегическая сессия «Объединяя идеи — создаем будущее». На них подведут итоги летней кампании 2022 года в России,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обозначат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перспективы следующего сезона, обсудят каникулярную занятость школьников, миссию и задачи летней кампании, взаимодействие организаций отдыха и оздоровления детей со школами, СПО и учреждениями дополнительного образования. В диалог включатся заместитель руководителя Федерального агентства по делам молодежи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Дамир Фаттахов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, сенатор Российской Федерации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Андрей Базилевский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, заместитель Губернатора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Председателя Правительства города Севастополя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Игорь Михеев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и другие спикеры.</w:t>
      </w:r>
    </w:p>
    <w:p w:rsidR="00000000" w:rsidDel="00000000" w:rsidP="00000000" w:rsidRDefault="00000000" w:rsidRPr="00000000" w14:paraId="0000000A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Кроме того, в рамках Форума состоится панельная дискуссия под председательством директора Департамента государственной политики в сфере воспитания, дополнительного образования и детского отдыха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Наталии Наумовой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, посвященная трудовому воспитанию.</w:t>
      </w:r>
    </w:p>
    <w:p w:rsidR="00000000" w:rsidDel="00000000" w:rsidP="00000000" w:rsidRDefault="00000000" w:rsidRPr="00000000" w14:paraId="0000000B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деловой программе запланированы площадки и мастер-классы от специалистов  Международного центра «Артек», Всероссийских детских центров «Орленок», «Смена», «Океан» и «Алые паруса», руководителей детских лагерей Московской, Тульской, Свердловской, Волгоградской, Калужской и других областей, представителей Всероссийского движения «Вдохновители», Российских студенческих отрядов и многих других. </w:t>
      </w:r>
    </w:p>
    <w:p w:rsidR="00000000" w:rsidDel="00000000" w:rsidP="00000000" w:rsidRDefault="00000000" w:rsidRPr="00000000" w14:paraId="0000000C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на Форуме состоится открытие Кластера универсальных педагогических компетенций «Педагог России», который будет функционировать на базе ВДЦ «Смена». В учебно-игровой форме школьники получат знания о педагогических профессиях, а взрослые специалисты пройдут курсы повышения квалификации, актуализирующие их практические навыки и развивающие универсальные компетенции в области организации воспитательной работы.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ind w:firstLine="70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Церемония открытия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Больших смыслов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 2022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 состоится 11 октября, а закрытия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13 октября. Их, как и ключевые события Форума,  можно посмотреть в онлайн-режиме в официальном аккаунте БС-22 ВКонтакте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https://vk.com/forumbs22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100" w:right="-10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Заявки на аккредитацию представителей СМИ принимаются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до 12 октября 2022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года включительно по электронной почте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55cc"/>
          <w:sz w:val="28"/>
          <w:szCs w:val="28"/>
          <w:highlight w:val="white"/>
          <w:rtl w:val="0"/>
        </w:rPr>
        <w:t xml:space="preserve">bs@smena.org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8"/>
          <w:szCs w:val="28"/>
          <w:highlight w:val="white"/>
          <w:rtl w:val="0"/>
        </w:rPr>
        <w:t xml:space="preserve">. Подробнее об условиях аккредитации на сайте Форума большиесмыслы.рф в разделе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8"/>
          <w:szCs w:val="28"/>
          <w:highlight w:val="white"/>
          <w:rtl w:val="0"/>
        </w:rPr>
        <w:t xml:space="preserve">Для СМИ и партнеров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».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k.com/forumbs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