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«Большие смыслы»: отраслевой форум об итогах лета и развитии детского отдыха в следующем сезоне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20–22 октября во Всероссийском детском центре «Смена» пройдёт Всероссийский форум организаторов отдыха и оздоровления детей «Большие смыслы». Здесь подведут итоги Года детского отдыха в системе образования и зафиксируют решения, которые лягут в основу кампании-2026, включая содержание смен, модернизацию инфраструктуры и развитие программ подготовки кадров. К участию в Форуме уже привлечено более 1100 экспертов.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Форум строится как «многоэтажная» программа для трёх аудиторий — региональных управленцев и ресурсных центров, директоров лагерей детского отдыха, а также старших вожатых. На каждом уровне — свои задачи, но общая логика одна: стратегия, содержание, люди. Программа выстраивает сразу несколько тематических треков, для управленческих и методических кадров — «стратегия, миссия, вызов, созидание, логика»; для директоров — «структура, модернизация, прибыль, события, люди»; для вожатых — «система, метод, отдых, содержание, лагерь».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«Для нас большая честь вновь стать площадкой всероссийского форума "Большие смыслы" в год, когда Министерство просвещения объявило темой детского отдыха. Это признание важности нашей общей работы. Мы благодарны Министру и всем коллегам за внимание и поддержку отрасли. Уверен, что форум станет точкой притяжения для профессионалов — педагогов, психологов, вожатых — чтобы вместе вырабатывать новые решения, обмениваться лучшими практиками и поднимать планку качества детского отдыха на новый уровень», — считает директор ВДЦ "Смена" Игорь Журавлев.</w:t>
      </w:r>
      <w:bookmarkStart w:id="0" w:name="_GoBack"/>
      <w:bookmarkEnd w:id="0"/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первый день — установочная встреча и запуск работы тематических секций. Управленцы обсуждают цифровизацию: как свести в единую картину региональные мониторинги и варианты автоматизации. Директора разбирают механизмы эффективного продвижения и позиционирования детского лагеря. Программа также включает расширенное заседание методического совета с обсуждением промежуточных итогов внедрения единой системы профессионального обучения и корректировку «дорожной карты» на 2026 год. Во второй половине дня — блок по инклюзии: от конкурса «Лучшая инклюзивная организация отдыха» до каталога практик «Доступной среды». Параллельно пройдут дискуссии про модуль «Коллективная социально значимая деятельность» Движения Первых и про «Орлят России» — с чек-листом подготовки смен для младших школьников, а также обсуждение профессионального старта вожатого.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Отдельный трек посвящён федеральной программе воспитательной работы для организаций отдыха детей: её итогам, «точкам роста» и изменениям на 2026 год — с участием практиков из регионов. Здесь же — сессии о правовом сопровождении (реестры, контроль, единая правовая площадка), поиске ресурсов для развития лагерей, работе с родительским сообществом и формировании общероссийских рекомендаций по коммуникации с семьями.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Второй день — отраслевой «срез»: пленарная встреча об итогах Года детского отдыха в системе образования, Всероссийский директорский клуб с практиками питания, медицины, безопасности и трудовых бригад, а также большая секция по модернизации инфраструктуры — от капремонтов и модульных корпусов до новых объектов. Параллельно — проектирование работы региональных ресурсных центров, тематические встречи по патриотическому, трудовому и психолого-педагогическому сопровождению, методическая повестка и исследовательские практики. Вечером — церемония награждения: лучшие субъекты Российской Федерации в сфере детского отдыха и победители Всероссийского конкурса «Лучший детский лагерь России».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Третий день отдан экспертным диалогам с общественными организациями, стратегической сессии с победителями проекта «СТОлица» и сборке планов на 2026 год: как выстраивать профессиональное сообщество, какие стандарты и рейтинги отрасли поддержат качество и прозрачность, как усиливать поддержку кадров.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Форум нацелен подвести итоги лета, а также «пересобрать» ключевые элементы системы — так, чтобы школа, дополнительное образование и детский отдых работали как единая экосистема возможностей для ребёнка. Центр всестороннего развития детей «Прогресс» координирует программу и методическую часть, а «Смена» становится открытой площадкой, где управленческие решения проверяются практикой уже на уровне секций и рабочих групп. По итогам Форума будет сформирован «пакет» согласованных предложений по каждой из обсуждаемых тем: к федеральной программе воспитательной работы, критериям рейтингования лагерей, инклюзивной модели, подготовке вожатых и коммуникации с семьями.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Следить за новостями и трансляциями можно на ресурсах площадки и организаторов. Форум «Большие смыслы» открыт к просмотру и доступен для каждого, кто интересуется новыми возможностями в сфере детского отдыха и оздоровления. </w:t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ДАТА И ВРЕМЯ:</w:t>
      </w:r>
      <w:r>
        <w:rPr>
          <w:rFonts w:cs="Times New Roman" w:ascii="Times New Roman" w:hAnsi="Times New Roman"/>
          <w:sz w:val="24"/>
          <w:szCs w:val="24"/>
        </w:rPr>
        <w:t xml:space="preserve"> Форум пройдёт </w:t>
      </w:r>
      <w:r>
        <w:rPr>
          <w:rStyle w:val="Strong"/>
          <w:rFonts w:cs="Times New Roman" w:ascii="Times New Roman" w:hAnsi="Times New Roman"/>
          <w:sz w:val="24"/>
          <w:szCs w:val="24"/>
        </w:rPr>
        <w:t>20–22 октября</w:t>
      </w:r>
      <w:r>
        <w:rPr>
          <w:rFonts w:cs="Times New Roman" w:ascii="Times New Roman" w:hAnsi="Times New Roman"/>
          <w:sz w:val="24"/>
          <w:szCs w:val="24"/>
        </w:rPr>
        <w:t xml:space="preserve"> на базе </w:t>
      </w:r>
      <w:r>
        <w:rPr>
          <w:rStyle w:val="Strong"/>
          <w:rFonts w:cs="Times New Roman" w:ascii="Times New Roman" w:hAnsi="Times New Roman"/>
          <w:sz w:val="24"/>
          <w:szCs w:val="24"/>
        </w:rPr>
        <w:t>Всероссийского детского центра «Смена»</w:t>
      </w:r>
      <w:r>
        <w:rPr>
          <w:rFonts w:cs="Times New Roman" w:ascii="Times New Roman" w:hAnsi="Times New Roman"/>
          <w:sz w:val="24"/>
          <w:szCs w:val="24"/>
        </w:rPr>
        <w:t xml:space="preserve">. Ожидаемый охват — до </w:t>
      </w:r>
      <w:r>
        <w:rPr>
          <w:rStyle w:val="Strong"/>
          <w:rFonts w:cs="Times New Roman" w:ascii="Times New Roman" w:hAnsi="Times New Roman"/>
          <w:sz w:val="24"/>
          <w:szCs w:val="24"/>
        </w:rPr>
        <w:t>1100 участников</w:t>
      </w:r>
      <w:r>
        <w:rPr>
          <w:rFonts w:cs="Times New Roman" w:ascii="Times New Roman" w:hAnsi="Times New Roman"/>
          <w:sz w:val="24"/>
          <w:szCs w:val="24"/>
        </w:rPr>
        <w:t xml:space="preserve"> с онлайн-подключениями. Открытие и вручение знаков «Лучший вожатый России» — </w:t>
      </w:r>
      <w:r>
        <w:rPr>
          <w:rStyle w:val="Strong"/>
          <w:rFonts w:cs="Times New Roman" w:ascii="Times New Roman" w:hAnsi="Times New Roman"/>
          <w:sz w:val="24"/>
          <w:szCs w:val="24"/>
        </w:rPr>
        <w:t>20 октября, 18:00</w:t>
      </w:r>
      <w:r>
        <w:rPr>
          <w:rFonts w:cs="Times New Roman" w:ascii="Times New Roman" w:hAnsi="Times New Roman"/>
          <w:sz w:val="24"/>
          <w:szCs w:val="24"/>
        </w:rPr>
        <w:t xml:space="preserve">; пленарная встреча «Итоги летней оздоровительной кампании 2025 года» — </w:t>
      </w:r>
      <w:r>
        <w:rPr>
          <w:rStyle w:val="Strong"/>
          <w:rFonts w:cs="Times New Roman" w:ascii="Times New Roman" w:hAnsi="Times New Roman"/>
          <w:sz w:val="24"/>
          <w:szCs w:val="24"/>
        </w:rPr>
        <w:t>21 октября, 11:00</w:t>
      </w:r>
      <w:r>
        <w:rPr>
          <w:rFonts w:cs="Times New Roman" w:ascii="Times New Roman" w:hAnsi="Times New Roman"/>
          <w:sz w:val="24"/>
          <w:szCs w:val="24"/>
        </w:rPr>
        <w:t xml:space="preserve"> (с трансляцией), Закрытие Форума и награждение – </w:t>
      </w:r>
      <w:r>
        <w:rPr>
          <w:rFonts w:cs="Times New Roman" w:ascii="Times New Roman" w:hAnsi="Times New Roman"/>
          <w:b/>
          <w:sz w:val="24"/>
          <w:szCs w:val="24"/>
        </w:rPr>
        <w:t>22 октября, 19:00</w:t>
      </w:r>
      <w:r>
        <w:rPr>
          <w:rFonts w:cs="Times New Roman" w:ascii="Times New Roman" w:hAnsi="Times New Roman"/>
          <w:sz w:val="24"/>
          <w:szCs w:val="24"/>
        </w:rPr>
        <w:t xml:space="preserve"> (с трансляцией).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Droid Sans">
    <w:charset w:val="cc"/>
    <w:family w:val="roman"/>
    <w:pitch w:val="variable"/>
  </w:font>
  <w:font w:name="Luxi San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6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Droid Sans" w:hAnsi="Droid Sans" w:eastAsia="Droid Sans" w:cs="Arial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</w:rPr>
  </w:style>
  <w:style w:type="paragraph" w:styleId="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Luxi Sans" w:hAnsi="Luxi Sans" w:eastAsia="SimHei"/>
      <w:b/>
      <w:sz w:val="32"/>
    </w:rPr>
  </w:style>
  <w:style w:type="paragraph" w:styleId="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character" w:styleId="DefaultParagraphFont" w:default="1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23</TotalTime>
  <Application>LibreOffice/7.1.8.1$Windows_X86_64 LibreOffice_project/e1f30c802c3269a1d052614453f260e49458c82c</Application>
  <AppVersion>15.0000</AppVersion>
  <Pages>3</Pages>
  <Words>637</Words>
  <Characters>4473</Characters>
  <CharactersWithSpaces>5124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2025-10-14T07:30:00Z</dcterms:created>
  <dc:creator>Admin</dc:creator>
  <dc:description/>
  <dc:language>ru-RU</dc:language>
  <cp:lastModifiedBy/>
  <dcterms:modified xsi:type="dcterms:W3CDTF">2025-10-15T09:39:27Z</dcterms:modified>
  <cp:revision>3</cp:revision>
  <dc:subject/>
  <dc:title/>
</cp:coreProperties>
</file>